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color w:val="2A2B2E"/>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 xml:space="preserve">1. LIMITED WARRANTY COVERAGE </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hint="eastAsia" w:ascii="Calibri Light" w:hAnsi="Calibri Light" w:eastAsia="宋体" w:cs="Calibri Light"/>
          <w:kern w:val="0"/>
          <w:sz w:val="24"/>
          <w:szCs w:val="24"/>
        </w:rPr>
        <w:t>V</w:t>
      </w:r>
      <w:r>
        <w:rPr>
          <w:rFonts w:ascii="Calibri Light" w:hAnsi="Calibri Light" w:eastAsia="宋体" w:cs="Calibri Light"/>
          <w:kern w:val="0"/>
          <w:sz w:val="24"/>
          <w:szCs w:val="24"/>
          <w:lang w:eastAsia="en-US"/>
        </w:rPr>
        <w:t xml:space="preserve"> Series as 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are warranted by </w:t>
      </w:r>
      <w:r>
        <w:rPr>
          <w:rFonts w:hint="eastAsia" w:ascii="Calibri Light" w:hAnsi="Calibri Light" w:eastAsia="宋体" w:cs="Calibri Light"/>
          <w:kern w:val="0"/>
          <w:sz w:val="24"/>
          <w:szCs w:val="24"/>
        </w:rPr>
        <w:t xml:space="preserve">Shanghai </w:t>
      </w:r>
      <w:r>
        <w:rPr>
          <w:rFonts w:ascii="Calibri Light" w:hAnsi="Calibri Light" w:eastAsia="宋体" w:cs="Calibri Light"/>
          <w:kern w:val="0"/>
          <w:sz w:val="24"/>
          <w:szCs w:val="24"/>
          <w:lang w:eastAsia="en-US"/>
        </w:rPr>
        <w:t xml:space="preserve">PYTES </w:t>
      </w:r>
      <w:r>
        <w:rPr>
          <w:rFonts w:hint="eastAsia" w:ascii="Calibri Light" w:hAnsi="Calibri Light" w:eastAsia="宋体" w:cs="Calibri Light"/>
          <w:kern w:val="0"/>
          <w:sz w:val="24"/>
          <w:szCs w:val="24"/>
        </w:rPr>
        <w:t xml:space="preserve">Energy </w:t>
      </w:r>
      <w:r>
        <w:rPr>
          <w:rFonts w:ascii="Calibri Light" w:hAnsi="Calibri Light" w:eastAsia="宋体" w:cs="Calibri Light"/>
          <w:kern w:val="0"/>
          <w:sz w:val="24"/>
          <w:szCs w:val="24"/>
          <w:lang w:eastAsia="en-US"/>
        </w:rPr>
        <w:t xml:space="preserve">Co., Ltd against manufacturing defects in materials and workmanship. </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Within the</w:t>
      </w:r>
      <w:permStart w:id="0" w:edGrp="everyone"/>
      <w:r>
        <w:rPr>
          <w:rFonts w:ascii="Calibri Light" w:hAnsi="Calibri Light" w:eastAsia="宋体" w:cs="Calibri Light"/>
          <w:color w:val="auto"/>
          <w:kern w:val="0"/>
          <w:sz w:val="24"/>
          <w:szCs w:val="24"/>
          <w:u w:val="single"/>
          <w:lang w:eastAsia="en-US"/>
        </w:rPr>
        <w:t xml:space="preserve">                 </w:t>
      </w:r>
      <w:permEnd w:id="0"/>
      <w:r>
        <w:rPr>
          <w:rFonts w:ascii="Calibri Light" w:hAnsi="Calibri Light" w:eastAsia="宋体" w:cs="Calibri Light"/>
          <w:color w:val="auto"/>
          <w:kern w:val="0"/>
          <w:sz w:val="24"/>
          <w:szCs w:val="24"/>
        </w:rPr>
        <w:t>(</w:t>
      </w:r>
      <w:r>
        <w:rPr>
          <w:rFonts w:hint="eastAsia" w:ascii="微软雅黑" w:hAnsi="微软雅黑" w:eastAsia="微软雅黑" w:cs="Calibri Light"/>
          <w:color w:val="auto"/>
          <w:kern w:val="0"/>
          <w:szCs w:val="21"/>
        </w:rPr>
        <w:t>产品销售国</w:t>
      </w:r>
      <w:r>
        <w:rPr>
          <w:rFonts w:ascii="Calibri Light" w:hAnsi="Calibri Light" w:eastAsia="宋体" w:cs="Calibri Light"/>
          <w:color w:val="auto"/>
          <w:kern w:val="0"/>
          <w:sz w:val="24"/>
          <w:szCs w:val="24"/>
        </w:rPr>
        <w:t>)</w:t>
      </w:r>
      <w:r>
        <w:rPr>
          <w:rFonts w:ascii="Calibri Light" w:hAnsi="Calibri Light" w:eastAsia="宋体" w:cs="Calibri Light"/>
          <w:color w:val="auto"/>
          <w:kern w:val="0"/>
          <w:sz w:val="24"/>
          <w:szCs w:val="24"/>
          <w:lang w:eastAsia="en-US"/>
        </w:rPr>
        <w:t>,</w:t>
      </w:r>
      <w:r>
        <w:rPr>
          <w:rFonts w:ascii="Calibri Light" w:hAnsi="Calibri Light" w:cs="Calibri Light"/>
          <w:color w:val="auto"/>
        </w:rPr>
        <w:t xml:space="preserve"> </w:t>
      </w:r>
      <w:r>
        <w:rPr>
          <w:rFonts w:ascii="Calibri Light" w:hAnsi="Calibri Light" w:eastAsia="宋体" w:cs="Calibri Light"/>
          <w:color w:val="auto"/>
          <w:kern w:val="0"/>
          <w:sz w:val="24"/>
          <w:szCs w:val="24"/>
          <w:lang w:eastAsia="en-US"/>
        </w:rPr>
        <w:t>the l</w:t>
      </w:r>
      <w:r>
        <w:rPr>
          <w:rFonts w:ascii="Calibri Light" w:hAnsi="Calibri Light" w:eastAsia="宋体" w:cs="Calibri Light"/>
          <w:kern w:val="0"/>
          <w:sz w:val="24"/>
          <w:szCs w:val="24"/>
          <w:lang w:eastAsia="en-US"/>
        </w:rPr>
        <w:t>imited warranty period begins on</w:t>
      </w:r>
    </w:p>
    <w:p>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@77</w:t>
      </w:r>
      <w:r>
        <w:rPr>
          <w:rStyle w:val="18"/>
          <w:rFonts w:ascii="Arial" w:hAnsi="Arial" w:cs="Arial"/>
          <w:b/>
          <w:bCs/>
          <w:i w:val="0"/>
          <w:iCs w:val="0"/>
          <w:color w:val="333333"/>
          <w:szCs w:val="21"/>
          <w:shd w:val="clear" w:color="auto" w:fill="FFFFFF"/>
        </w:rPr>
        <w:t>°</w:t>
      </w:r>
      <w:r>
        <w:rPr>
          <w:rFonts w:hint="eastAsia" w:ascii="Calibri Light" w:hAnsi="宋体" w:eastAsia="宋体" w:cs="Calibri Light"/>
          <w:kern w:val="0"/>
          <w:sz w:val="24"/>
          <w:szCs w:val="24"/>
        </w:rPr>
        <w:t>F/</w:t>
      </w:r>
      <w:r>
        <w:rPr>
          <w:rFonts w:hint="eastAsia" w:ascii="Calibri Light" w:hAnsi="Calibri Light" w:eastAsia="宋体" w:cs="Calibri Light"/>
          <w:color w:val="000000"/>
          <w:kern w:val="0"/>
          <w:sz w:val="24"/>
          <w:szCs w:val="24"/>
        </w:rPr>
        <w:t>25</w:t>
      </w:r>
      <w:r>
        <w:rPr>
          <w:rStyle w:val="18"/>
          <w:rFonts w:ascii="Arial" w:hAnsi="Arial" w:cs="Arial"/>
          <w:b/>
          <w:bCs/>
          <w:i w:val="0"/>
          <w:iCs w:val="0"/>
          <w:color w:val="333333"/>
          <w:szCs w:val="21"/>
          <w:shd w:val="clear" w:color="auto" w:fill="FFFFFF"/>
        </w:rPr>
        <w:t>°</w:t>
      </w:r>
      <w:r>
        <w:rPr>
          <w:rStyle w:val="18"/>
          <w:rFonts w:hint="eastAsia" w:ascii="Arial" w:hAnsi="Arial" w:cs="Arial"/>
          <w:bCs/>
          <w:i w:val="0"/>
          <w:iCs w:val="0"/>
          <w:color w:val="333333"/>
          <w:szCs w:val="21"/>
          <w:shd w:val="clear" w:color="auto" w:fill="FFFFFF"/>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shall be as follows:</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The ambient temperature during the operation of the Subject of the Warranty must not fall below </w:t>
      </w:r>
      <w:r>
        <w:rPr>
          <w:rFonts w:hint="eastAsia" w:ascii="Calibri Light" w:hAnsi="Calibri Light" w:eastAsia="宋体" w:cs="Calibri Light"/>
          <w:kern w:val="0"/>
          <w:sz w:val="24"/>
          <w:szCs w:val="24"/>
        </w:rPr>
        <w:t>14</w:t>
      </w:r>
      <w:r>
        <w:rPr>
          <w:rStyle w:val="18"/>
          <w:rFonts w:ascii="Arial" w:hAnsi="Arial" w:cs="Arial"/>
          <w:b/>
          <w:bCs/>
          <w:i w:val="0"/>
          <w:iCs w:val="0"/>
          <w:color w:val="333333"/>
          <w:szCs w:val="21"/>
          <w:shd w:val="clear" w:color="auto" w:fill="FFFFFF"/>
        </w:rPr>
        <w:t>°</w:t>
      </w:r>
      <w:r>
        <w:rPr>
          <w:rStyle w:val="18"/>
          <w:rFonts w:hint="eastAsia" w:ascii="Arial" w:hAnsi="Arial" w:cs="Arial"/>
          <w:bCs/>
          <w:i w:val="0"/>
          <w:iCs w:val="0"/>
          <w:color w:val="333333"/>
          <w:szCs w:val="21"/>
          <w:shd w:val="clear" w:color="auto" w:fill="FFFFFF"/>
        </w:rPr>
        <w:t>F</w:t>
      </w:r>
      <w:r>
        <w:rPr>
          <w:rFonts w:hint="eastAsia" w:ascii="Calibri Light" w:hAnsi="宋体" w:eastAsia="宋体" w:cs="Calibri Light"/>
          <w:kern w:val="0"/>
          <w:sz w:val="24"/>
          <w:szCs w:val="24"/>
        </w:rPr>
        <w:t>/-</w:t>
      </w:r>
      <w:r>
        <w:rPr>
          <w:rFonts w:ascii="Calibri Light" w:hAnsi="Calibri Light" w:eastAsia="宋体" w:cs="Calibri Light"/>
          <w:color w:val="000000"/>
          <w:kern w:val="0"/>
          <w:sz w:val="24"/>
          <w:szCs w:val="24"/>
          <w:lang w:eastAsia="en-US"/>
        </w:rPr>
        <w:t>10</w:t>
      </w:r>
      <w:r>
        <w:rPr>
          <w:rStyle w:val="18"/>
          <w:rFonts w:ascii="Arial" w:hAnsi="Arial" w:cs="Arial"/>
          <w:bCs/>
          <w:i w:val="0"/>
          <w:iCs w:val="0"/>
          <w:color w:val="333333"/>
          <w:szCs w:val="21"/>
          <w:shd w:val="clear" w:color="auto" w:fill="FFFFFF"/>
        </w:rPr>
        <w:t>°</w:t>
      </w:r>
      <w:r>
        <w:rPr>
          <w:rStyle w:val="18"/>
          <w:rFonts w:hint="eastAsia" w:ascii="Arial" w:hAnsi="Arial" w:cs="Arial"/>
          <w:bCs/>
          <w:i w:val="0"/>
          <w:iCs w:val="0"/>
          <w:color w:val="333333"/>
          <w:szCs w:val="21"/>
          <w:shd w:val="clear" w:color="auto" w:fill="FFFFFF"/>
        </w:rPr>
        <w:t>C</w:t>
      </w:r>
      <w:r>
        <w:rPr>
          <w:rFonts w:ascii="Calibri Light" w:hAnsi="Calibri Light" w:eastAsia="宋体" w:cs="Calibri Light"/>
          <w:kern w:val="0"/>
          <w:sz w:val="24"/>
          <w:szCs w:val="24"/>
          <w:lang w:eastAsia="en-US"/>
        </w:rPr>
        <w:t xml:space="preserve"> or exceed 1</w:t>
      </w:r>
      <w:r>
        <w:rPr>
          <w:rFonts w:hint="eastAsia" w:ascii="Calibri Light" w:hAnsi="Calibri Light" w:eastAsia="宋体" w:cs="Calibri Light"/>
          <w:kern w:val="0"/>
          <w:sz w:val="24"/>
          <w:szCs w:val="24"/>
        </w:rPr>
        <w:t>22</w:t>
      </w:r>
      <w:r>
        <w:rPr>
          <w:rStyle w:val="18"/>
          <w:rFonts w:ascii="Arial" w:hAnsi="Arial" w:cs="Arial"/>
          <w:bCs/>
          <w:i w:val="0"/>
          <w:iCs w:val="0"/>
          <w:color w:val="333333"/>
          <w:szCs w:val="21"/>
          <w:shd w:val="clear" w:color="auto" w:fill="FFFFFF"/>
        </w:rPr>
        <w:t>°</w:t>
      </w:r>
      <w:r>
        <w:rPr>
          <w:rStyle w:val="18"/>
          <w:rFonts w:hint="eastAsia" w:ascii="Arial" w:hAnsi="Arial" w:cs="Arial"/>
          <w:bCs/>
          <w:i w:val="0"/>
          <w:iCs w:val="0"/>
          <w:color w:val="333333"/>
          <w:szCs w:val="21"/>
          <w:shd w:val="clear" w:color="auto" w:fill="FFFFFF"/>
        </w:rPr>
        <w:t>F</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5</w:t>
      </w:r>
      <w:r>
        <w:rPr>
          <w:rFonts w:ascii="Calibri Light" w:hAnsi="Calibri Light" w:eastAsia="宋体" w:cs="Calibri Light"/>
          <w:color w:val="000000"/>
          <w:kern w:val="0"/>
          <w:sz w:val="24"/>
          <w:szCs w:val="24"/>
          <w:lang w:eastAsia="en-US"/>
        </w:rPr>
        <w:t>0</w:t>
      </w:r>
      <w:r>
        <w:rPr>
          <w:rStyle w:val="18"/>
          <w:rFonts w:ascii="Arial" w:hAnsi="Arial" w:cs="Arial"/>
          <w:bCs/>
          <w:i w:val="0"/>
          <w:iCs w:val="0"/>
          <w:color w:val="333333"/>
          <w:szCs w:val="21"/>
          <w:shd w:val="clear" w:color="auto" w:fill="FFFFFF"/>
        </w:rPr>
        <w:t>°</w:t>
      </w:r>
      <w:r>
        <w:rPr>
          <w:rStyle w:val="18"/>
          <w:rFonts w:hint="eastAsia" w:ascii="Arial" w:hAnsi="Arial" w:cs="Arial"/>
          <w:bCs/>
          <w:i w:val="0"/>
          <w:iCs w:val="0"/>
          <w:color w:val="333333"/>
          <w:szCs w:val="21"/>
          <w:shd w:val="clear" w:color="auto" w:fill="FFFFFF"/>
        </w:rPr>
        <w:t>C</w:t>
      </w:r>
      <w:r>
        <w:rPr>
          <w:rFonts w:ascii="Calibri Light" w:hAnsi="Calibri Light" w:eastAsia="宋体" w:cs="Calibri Light"/>
          <w:kern w:val="0"/>
          <w:sz w:val="24"/>
          <w:szCs w:val="24"/>
          <w:lang w:eastAsia="en-US"/>
        </w:rPr>
        <w:t xml:space="preserve">; </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Subject of the Warranty should not be exposed to a temperature exceeding 1</w:t>
      </w:r>
      <w:r>
        <w:rPr>
          <w:rFonts w:hint="eastAsia" w:ascii="Calibri Light" w:hAnsi="Calibri Light" w:eastAsia="宋体" w:cs="Calibri Light"/>
          <w:kern w:val="0"/>
          <w:sz w:val="24"/>
          <w:szCs w:val="24"/>
        </w:rPr>
        <w:t>22</w:t>
      </w:r>
      <w:r>
        <w:rPr>
          <w:rStyle w:val="18"/>
          <w:rFonts w:ascii="Arial" w:hAnsi="Arial" w:cs="Arial"/>
          <w:b/>
          <w:bCs/>
          <w:i w:val="0"/>
          <w:iCs w:val="0"/>
          <w:color w:val="333333"/>
          <w:szCs w:val="21"/>
          <w:shd w:val="clear" w:color="auto" w:fill="FFFFFF"/>
        </w:rPr>
        <w:t>°</w:t>
      </w:r>
      <w:r>
        <w:rPr>
          <w:rStyle w:val="18"/>
          <w:rFonts w:hint="eastAsia" w:ascii="Arial" w:hAnsi="Arial" w:cs="Arial"/>
          <w:bCs/>
          <w:i w:val="0"/>
          <w:iCs w:val="0"/>
          <w:color w:val="333333"/>
          <w:szCs w:val="21"/>
          <w:shd w:val="clear" w:color="auto" w:fill="FFFFFF"/>
        </w:rPr>
        <w:t>F</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5</w:t>
      </w:r>
      <w:r>
        <w:rPr>
          <w:rFonts w:ascii="Calibri Light" w:hAnsi="Calibri Light" w:eastAsia="宋体" w:cs="Calibri Light"/>
          <w:color w:val="000000"/>
          <w:kern w:val="0"/>
          <w:sz w:val="24"/>
          <w:szCs w:val="24"/>
          <w:lang w:eastAsia="en-US"/>
        </w:rPr>
        <w:t>0</w:t>
      </w:r>
      <w:r>
        <w:rPr>
          <w:rStyle w:val="18"/>
          <w:rFonts w:ascii="Arial" w:hAnsi="Arial" w:cs="Arial"/>
          <w:b/>
          <w:bCs/>
          <w:i w:val="0"/>
          <w:iCs w:val="0"/>
          <w:color w:val="333333"/>
          <w:szCs w:val="21"/>
          <w:shd w:val="clear" w:color="auto" w:fill="FFFFFF"/>
        </w:rPr>
        <w:t>°</w:t>
      </w:r>
      <w:r>
        <w:rPr>
          <w:rStyle w:val="18"/>
          <w:rFonts w:hint="eastAsia" w:ascii="Arial" w:hAnsi="Arial" w:cs="Arial"/>
          <w:bCs/>
          <w:i w:val="0"/>
          <w:iCs w:val="0"/>
          <w:color w:val="333333"/>
          <w:szCs w:val="21"/>
          <w:shd w:val="clear" w:color="auto" w:fill="FFFFFF"/>
        </w:rPr>
        <w:t>C</w:t>
      </w:r>
      <w:r>
        <w:rPr>
          <w:rFonts w:ascii="Calibri Light" w:hAnsi="Calibri Light" w:eastAsia="宋体" w:cs="Calibri Light"/>
          <w:kern w:val="0"/>
          <w:sz w:val="24"/>
          <w:szCs w:val="24"/>
          <w:lang w:eastAsia="en-US"/>
        </w:rPr>
        <w:t xml:space="preserve">; </w:t>
      </w:r>
    </w:p>
    <w:p>
      <w:pPr>
        <w:autoSpaceDE w:val="0"/>
        <w:autoSpaceDN w:val="0"/>
        <w:adjustRightInd w:val="0"/>
        <w:spacing w:after="12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If you store the battery more than 6 months after you get the battery, please use the 48V DC battery charger to charge battery before selling to customer. If you need this kind of DC battery charger, please contact with us.</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To be eligible, all PYTES Products must be installed as per the guidelines given in the</w:t>
      </w:r>
      <w:r>
        <w:rPr>
          <w:rFonts w:hint="eastAsia" w:ascii="Calibri Light" w:hAnsi="Calibri Light" w:eastAsia="宋体" w:cs="Calibri Light"/>
          <w:kern w:val="0"/>
          <w:sz w:val="24"/>
          <w:szCs w:val="24"/>
        </w:rPr>
        <w:t xml:space="preserve"> V</w:t>
      </w:r>
      <w:r>
        <w:rPr>
          <w:rFonts w:ascii="Calibri Light" w:hAnsi="Calibri Light" w:eastAsia="宋体" w:cs="Calibri Light"/>
          <w:kern w:val="0"/>
          <w:sz w:val="24"/>
          <w:szCs w:val="24"/>
          <w:lang w:eastAsia="en-US"/>
        </w:rPr>
        <w:t xml:space="preserve"> S</w:t>
      </w:r>
      <w:r>
        <w:rPr>
          <w:rFonts w:ascii="Calibri Light" w:hAnsi="Calibri Light" w:eastAsia="宋体" w:cs="Calibri Light"/>
          <w:kern w:val="0"/>
          <w:sz w:val="24"/>
          <w:szCs w:val="24"/>
        </w:rPr>
        <w:t>eries</w:t>
      </w:r>
      <w:r>
        <w:rPr>
          <w:rFonts w:ascii="Calibri Light" w:hAnsi="Calibri Light" w:eastAsia="宋体" w:cs="Calibri Light"/>
          <w:kern w:val="0"/>
          <w:sz w:val="24"/>
          <w:szCs w:val="24"/>
          <w:lang w:eastAsia="en-US"/>
        </w:rPr>
        <w:t xml:space="preserve"> manual and installation guide provided with the battery pack.</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2"/>
              <w:spacing w:before="9" w:after="0" w:line="240" w:lineRule="auto"/>
              <w:ind w:left="107"/>
              <w:rPr>
                <w:rFonts w:ascii="Calibri Light" w:hAnsi="Calibri Light" w:eastAsia="宋体" w:cs="Calibri Light"/>
                <w:b w:val="0"/>
                <w:bCs/>
                <w:color w:val="FFFFFF" w:themeColor="background1"/>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kern w:val="0"/>
                <w:sz w:val="24"/>
                <w:szCs w:val="24"/>
              </w:rPr>
            </w:pPr>
            <w:r>
              <w:rPr>
                <w:rFonts w:hint="eastAsia" w:ascii="Calibri Light" w:hAnsi="Calibri Light" w:eastAsia="宋体" w:cs="Calibri Light"/>
                <w:b w:val="0"/>
                <w:bCs/>
                <w:kern w:val="0"/>
                <w:sz w:val="24"/>
                <w:szCs w:val="24"/>
              </w:rPr>
              <w:t>V5</w:t>
            </w:r>
            <w:r>
              <w:rPr>
                <w:rFonts w:ascii="Arial" w:hAnsi="Arial" w:cs="Arial"/>
                <w:b/>
                <w:bCs/>
                <w:color w:val="333333"/>
                <w:shd w:val="clear" w:color="auto" w:fill="FFFFFF"/>
              </w:rPr>
              <w:t>°</w:t>
            </w:r>
            <w:r>
              <w:rPr>
                <w:rFonts w:hint="eastAsia" w:ascii="Arial" w:hAnsi="Arial" w:cs="Arial"/>
                <w:b/>
                <w:bCs/>
                <w:color w:val="333333"/>
                <w:shd w:val="clear" w:color="auto" w:fill="FFFFFF"/>
              </w:rPr>
              <w:t xml:space="preserve"> </w:t>
            </w:r>
            <w:r>
              <w:rPr>
                <w:rFonts w:hint="eastAsia" w:ascii="Calibri Light" w:hAnsi="Calibri Light" w:eastAsia="宋体" w:cs="Calibri Light"/>
                <w:b w:val="0"/>
                <w:bCs/>
                <w:kern w:val="0"/>
                <w:sz w:val="24"/>
                <w:szCs w:val="24"/>
              </w:rPr>
              <w:t>/ V5</w:t>
            </w:r>
            <w:r>
              <w:rPr>
                <w:rFonts w:ascii="Arial" w:hAnsi="Arial" w:cs="Arial"/>
                <w:b/>
                <w:bCs/>
                <w:color w:val="333333"/>
                <w:shd w:val="clear" w:color="auto" w:fill="FFFFFF"/>
              </w:rPr>
              <w:t>°</w:t>
            </w:r>
            <w:r>
              <w:rPr>
                <w:rFonts w:ascii="Calibri Light" w:hAnsi="Calibri Light" w:eastAsia="宋体" w:cs="Calibri Light"/>
                <w:b w:val="0"/>
                <w:bCs/>
                <w:kern w:val="0"/>
                <w:sz w:val="28"/>
                <w:szCs w:val="28"/>
              </w:rPr>
              <w:t>α</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at years following warranty activation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8"/>
        <w:spacing w:line="380" w:lineRule="exact"/>
        <w:rPr>
          <w:rFonts w:ascii="Calibri Light" w:hAnsi="Calibri Light" w:cs="Calibri Light"/>
          <w:color w:val="auto"/>
        </w:rPr>
      </w:pPr>
      <w:r>
        <w:rPr>
          <w:rFonts w:ascii="Calibri Light" w:hAnsi="Calibri Light" w:cs="Calibri Light"/>
          <w:color w:val="auto"/>
        </w:rPr>
        <w:t>Ambient temperature: 77</w:t>
      </w:r>
      <w:r>
        <w:rPr>
          <w:rStyle w:val="18"/>
          <w:b/>
          <w:bCs/>
          <w:i w:val="0"/>
          <w:iCs w:val="0"/>
          <w:color w:val="333333"/>
          <w:sz w:val="21"/>
          <w:szCs w:val="21"/>
          <w:shd w:val="clear" w:color="auto" w:fill="FFFFFF"/>
        </w:rPr>
        <w:t>°</w:t>
      </w:r>
      <w:r>
        <w:rPr>
          <w:rFonts w:hint="eastAsia"/>
          <w:bCs/>
          <w:color w:val="333333"/>
          <w:sz w:val="21"/>
          <w:szCs w:val="21"/>
          <w:shd w:val="clear" w:color="auto" w:fill="FFFFFF"/>
        </w:rPr>
        <w:t xml:space="preserve">F </w:t>
      </w:r>
      <w:r>
        <w:rPr>
          <w:rFonts w:hint="eastAsia" w:ascii="Calibri Light" w:hAnsi="宋体" w:cs="Calibri Light"/>
        </w:rPr>
        <w:t>/</w:t>
      </w:r>
      <w:r>
        <w:rPr>
          <w:rFonts w:hint="eastAsia" w:ascii="Calibri Light" w:hAnsi="Calibri Light" w:cs="Calibri Light"/>
        </w:rPr>
        <w:t>25</w:t>
      </w:r>
      <w:r>
        <w:rPr>
          <w:rStyle w:val="18"/>
          <w:b/>
          <w:bCs/>
          <w:i w:val="0"/>
          <w:iCs w:val="0"/>
          <w:color w:val="333333"/>
          <w:sz w:val="21"/>
          <w:szCs w:val="21"/>
          <w:shd w:val="clear" w:color="auto" w:fill="FFFFFF"/>
        </w:rPr>
        <w:t>°</w:t>
      </w:r>
      <w:r>
        <w:rPr>
          <w:rStyle w:val="18"/>
          <w:rFonts w:hint="eastAsia"/>
          <w:bCs/>
          <w:i w:val="0"/>
          <w:iCs w:val="0"/>
          <w:color w:val="333333"/>
          <w:sz w:val="21"/>
          <w:szCs w:val="21"/>
          <w:shd w:val="clear" w:color="auto" w:fill="FFFFFF"/>
        </w:rPr>
        <w:t>C</w:t>
      </w:r>
    </w:p>
    <w:p>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hint="eastAsia" w:ascii="Calibri Light" w:hAnsi="Calibri Light" w:eastAsia="宋体" w:cs="Calibri Light"/>
                <w:kern w:val="0"/>
                <w:sz w:val="22"/>
              </w:rPr>
              <w:t>Battery Model</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V5</w:t>
            </w:r>
            <w:r>
              <w:rPr>
                <w:rFonts w:ascii="Calibri Light" w:hAnsi="Calibri Light" w:eastAsia="宋体" w:cs="Calibri Light"/>
                <w:color w:val="000000" w:themeColor="text1"/>
                <w:kern w:val="0"/>
                <w:sz w:val="22"/>
              </w:rPr>
              <w:t>°</w:t>
            </w:r>
            <w:r>
              <w:rPr>
                <w:rFonts w:hint="eastAsia" w:ascii="Calibri Light" w:hAnsi="Calibri Light" w:eastAsia="宋体" w:cs="Calibri Light"/>
                <w:color w:val="000000" w:themeColor="text1"/>
                <w:kern w:val="0"/>
                <w:sz w:val="22"/>
              </w:rPr>
              <w:t xml:space="preserve"> / V5</w:t>
            </w:r>
            <w:r>
              <w:rPr>
                <w:rFonts w:ascii="Calibri Light" w:hAnsi="Calibri Light" w:eastAsia="宋体" w:cs="Calibri Light"/>
                <w:color w:val="000000" w:themeColor="text1"/>
                <w:kern w:val="0"/>
                <w:sz w:val="22"/>
              </w:rPr>
              <w:t>°α</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4</w:t>
            </w:r>
            <w:r>
              <w:rPr>
                <w:rFonts w:hint="eastAsia" w:ascii="Calibri Light" w:hAnsi="Calibri Light" w:eastAsia="宋体" w:cs="Calibri Light"/>
                <w:color w:val="000000" w:themeColor="text1"/>
                <w:kern w:val="0"/>
                <w:sz w:val="22"/>
              </w:rPr>
              <w:t>4.8</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75</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6.25</w:t>
            </w:r>
          </w:p>
        </w:tc>
      </w:tr>
    </w:tbl>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and is install</w:t>
      </w:r>
      <w:r>
        <w:rPr>
          <w:rFonts w:ascii="Calibri Light" w:hAnsi="Calibri Light" w:eastAsia="宋体" w:cs="Calibri Light"/>
          <w:color w:val="auto"/>
          <w:kern w:val="0"/>
          <w:sz w:val="24"/>
          <w:szCs w:val="24"/>
        </w:rPr>
        <w:t xml:space="preserve">ed in </w:t>
      </w:r>
      <w:permStart w:id="1" w:edGrp="everyone"/>
      <w:r>
        <w:rPr>
          <w:rFonts w:ascii="Calibri Light" w:hAnsi="Calibri Light" w:eastAsia="宋体" w:cs="Calibri Light"/>
          <w:color w:val="auto"/>
          <w:kern w:val="0"/>
          <w:sz w:val="24"/>
          <w:szCs w:val="24"/>
          <w:u w:val="single"/>
        </w:rPr>
        <w:t xml:space="preserve">         </w:t>
      </w:r>
      <w:permEnd w:id="1"/>
      <w:r>
        <w:rPr>
          <w:rFonts w:ascii="Calibri Light" w:hAnsi="Calibri Light" w:eastAsia="宋体" w:cs="Calibri Light"/>
          <w:color w:val="auto"/>
          <w:kern w:val="0"/>
          <w:sz w:val="24"/>
          <w:szCs w:val="24"/>
        </w:rPr>
        <w:t>(</w:t>
      </w:r>
      <w:r>
        <w:rPr>
          <w:rFonts w:hint="eastAsia" w:ascii="微软雅黑" w:hAnsi="微软雅黑" w:eastAsia="微软雅黑" w:cs="Calibri Light"/>
          <w:color w:val="auto"/>
          <w:kern w:val="0"/>
          <w:szCs w:val="21"/>
        </w:rPr>
        <w:t>产品销售国</w:t>
      </w:r>
      <w:r>
        <w:rPr>
          <w:rFonts w:ascii="Calibri Light" w:hAnsi="Calibri Light" w:eastAsia="宋体" w:cs="Calibri Light"/>
          <w:color w:val="auto"/>
          <w:kern w:val="0"/>
          <w:sz w:val="24"/>
          <w:szCs w:val="24"/>
        </w:rPr>
        <w:t>).</w:t>
      </w:r>
      <w:r>
        <w:rPr>
          <w:rFonts w:ascii="Calibri Light" w:hAnsi="Calibri Light" w:eastAsia="宋体" w:cs="Calibri Light"/>
          <w:color w:val="auto"/>
          <w:kern w:val="0"/>
          <w:sz w:val="24"/>
          <w:szCs w:val="24"/>
          <w:lang w:eastAsia="en-US"/>
        </w:rPr>
        <w:t xml:space="preserve"> </w:t>
      </w:r>
      <w:r>
        <w:rPr>
          <w:rFonts w:ascii="Calibri Light" w:hAnsi="Calibri Light" w:eastAsia="宋体" w:cs="Calibri Light"/>
          <w:kern w:val="0"/>
          <w:sz w:val="24"/>
          <w:szCs w:val="24"/>
          <w:lang w:eastAsia="en-US"/>
        </w:rPr>
        <w:t>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w:t>
      </w:r>
      <w:bookmarkStart w:id="4" w:name="_GoBack"/>
      <w:bookmarkEnd w:id="4"/>
      <w:r>
        <w:rPr>
          <w:rFonts w:ascii="Calibri Light" w:hAnsi="Calibri Light" w:eastAsia="宋体" w:cs="Calibri Light"/>
          <w:bCs/>
          <w:kern w:val="0"/>
          <w:sz w:val="24"/>
          <w:szCs w:val="24"/>
          <w:lang w:eastAsia="en-US"/>
        </w:rPr>
        <w:t>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 xml:space="preserve">2) Storage, installation, commissioning, modification or repair of the Product, </w:t>
      </w:r>
    </w:p>
    <w:p>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6) Inverter or charger failure.</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rPr>
          <w:rFonts w:hint="eastAsia"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pPr>
        <w:rPr>
          <w:rFonts w:ascii="Calibri Light" w:hAnsi="Calibri Light" w:cs="Calibri Light"/>
          <w:sz w:val="24"/>
          <w:szCs w:val="24"/>
        </w:rPr>
      </w:pPr>
      <w:r>
        <w:rPr>
          <w:rFonts w:ascii="Calibri Light" w:hAnsi="Calibri Light" w:cs="Calibri Light"/>
          <w:sz w:val="24"/>
          <w:szCs w:val="24"/>
        </w:rPr>
        <w:t>10)Defects caused by water,conductive dust,or corrosive gases.</w:t>
      </w:r>
    </w:p>
    <w:p>
      <w:pPr>
        <w:rPr>
          <w:rFonts w:hint="eastAsia" w:ascii="Calibri Light" w:hAnsi="Calibri Light" w:cs="Calibri Light"/>
          <w:sz w:val="24"/>
          <w:szCs w:val="24"/>
        </w:rPr>
      </w:pPr>
      <w:r>
        <w:rPr>
          <w:rFonts w:ascii="Calibri Light" w:hAnsi="Calibri Light" w:cs="Calibri Light"/>
          <w:sz w:val="24"/>
          <w:szCs w:val="24"/>
        </w:rPr>
        <w:t>11)The Product is installed other than a fix installation of battery energy storage system.</w:t>
      </w:r>
    </w:p>
    <w:p>
      <w:pPr>
        <w:rPr>
          <w:rFonts w:ascii="Calibri Light" w:hAnsi="Calibri Light" w:cs="Calibri Light"/>
          <w:color w:val="000000" w:themeColor="text1"/>
          <w:sz w:val="24"/>
          <w:szCs w:val="24"/>
        </w:rPr>
      </w:pP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 xml:space="preserve">1) Normal wears and tear or deterioration, or superficial defects, dents or marks that do not impact the performance of the Product. </w:t>
      </w:r>
    </w:p>
    <w:p>
      <w:pPr>
        <w:widowControl/>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sz w:val="24"/>
          <w:szCs w:val="24"/>
        </w:rPr>
      </w:pPr>
      <w:r>
        <w:rPr>
          <w:rFonts w:ascii="Calibri Light" w:hAnsi="Calibri Light" w:cs="Calibri Light"/>
          <w:sz w:val="24"/>
          <w:szCs w:val="24"/>
        </w:rPr>
        <w:t>5)Accessories or tool kit items provided along with the Product.</w:t>
      </w:r>
    </w:p>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pPr>
        <w:spacing w:after="240"/>
        <w:outlineLvl w:val="0"/>
        <w:rPr>
          <w:rFonts w:ascii="Calibri Light" w:hAnsi="Calibri Light" w:cs="Calibri Light"/>
          <w:sz w:val="24"/>
          <w:szCs w:val="24"/>
        </w:rPr>
      </w:pPr>
      <w:r>
        <w:rPr>
          <w:rFonts w:hint="eastAsia" w:ascii="Calibri Light" w:hAnsi="Calibri Light" w:cs="Calibri Light"/>
          <w:sz w:val="24"/>
          <w:szCs w:val="24"/>
        </w:rPr>
        <w:t xml:space="preserve">This warranty is subject to the law of the location of </w:t>
      </w:r>
      <w:r>
        <w:rPr>
          <w:rFonts w:ascii="Calibri Light" w:hAnsi="Calibri Light" w:cs="Calibri Light"/>
          <w:sz w:val="24"/>
          <w:szCs w:val="24"/>
        </w:rPr>
        <w:t>Shanghai Pytes Energy Co., Ltd.</w:t>
      </w:r>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21"/>
          <w:rFonts w:ascii="Calibri Light" w:hAnsi="Calibri Light" w:cs="Calibri Light"/>
          <w:b/>
          <w:bCs/>
          <w:sz w:val="36"/>
          <w:szCs w:val="36"/>
        </w:rPr>
        <w:footnoteReference w:id="5"/>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w:t>
      </w:r>
      <w:r>
        <w:rPr>
          <w:rFonts w:hint="eastAsia" w:ascii="Calibri Light" w:hAnsi="Calibri Light" w:eastAsia="宋体" w:cs="Calibri Light"/>
          <w:kern w:val="0"/>
          <w:sz w:val="24"/>
          <w:szCs w:val="24"/>
          <w:lang w:eastAsia="en-US"/>
        </w:rPr>
        <w:t xml:space="preserve"> countries or jurisdictions</w:t>
      </w:r>
      <w:r>
        <w:rPr>
          <w:rFonts w:hint="eastAsia" w:ascii="Calibri Light" w:hAnsi="Calibri Light" w:eastAsia="宋体" w:cs="Calibri Light"/>
          <w:color w:val="C00000"/>
          <w:kern w:val="0"/>
          <w:sz w:val="24"/>
          <w:szCs w:val="24"/>
        </w:rPr>
        <w:t xml:space="preserve"> </w:t>
      </w:r>
      <w:r>
        <w:rPr>
          <w:rFonts w:ascii="Calibri Light" w:hAnsi="Calibri Light" w:eastAsia="宋体"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color w:val="2F5496" w:themeColor="accent1" w:themeShade="BF"/>
          <w:sz w:val="24"/>
          <w:szCs w:val="24"/>
        </w:rPr>
        <w:t xml:space="preserve"> </w:t>
      </w:r>
      <w:r>
        <w:rPr>
          <w:rFonts w:hint="eastAsia" w:ascii="Calibri Light" w:hAnsi="Calibri Light" w:cs="Calibri Light"/>
          <w:sz w:val="24"/>
          <w:szCs w:val="24"/>
        </w:rPr>
        <w:t>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https://www.pytesgroup.com/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No. 3492, Jinqian Road, Fengxian District, Shanghai, 201406 China.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201406</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+86</w:t>
      </w:r>
      <w:r>
        <w:rPr>
          <w:rFonts w:hint="eastAsia" w:ascii="Calibri Light" w:hAnsi="Calibri Light" w:cs="Calibri Light"/>
          <w:sz w:val="24"/>
          <w:szCs w:val="24"/>
        </w:rPr>
        <w:t xml:space="preserve"> </w:t>
      </w:r>
      <w:r>
        <w:rPr>
          <w:rFonts w:ascii="Calibri Light" w:hAnsi="Calibri Light" w:cs="Calibri Light"/>
          <w:sz w:val="24"/>
          <w:szCs w:val="24"/>
        </w:rPr>
        <w:t>21</w:t>
      </w:r>
      <w:r>
        <w:rPr>
          <w:rFonts w:hint="eastAsia" w:ascii="Calibri Light" w:hAnsi="Calibri Light" w:cs="Calibri Light"/>
          <w:sz w:val="24"/>
          <w:szCs w:val="24"/>
        </w:rPr>
        <w:t xml:space="preserve"> </w:t>
      </w:r>
      <w:r>
        <w:rPr>
          <w:rFonts w:ascii="Calibri Light" w:hAnsi="Calibri Light" w:cs="Calibri Light"/>
          <w:sz w:val="24"/>
          <w:szCs w:val="24"/>
        </w:rPr>
        <w:t>5747</w:t>
      </w:r>
      <w:r>
        <w:rPr>
          <w:rFonts w:hint="eastAsia" w:ascii="Calibri Light" w:hAnsi="Calibri Light" w:cs="Calibri Light"/>
          <w:sz w:val="24"/>
          <w:szCs w:val="24"/>
        </w:rPr>
        <w:t xml:space="preserve"> </w:t>
      </w:r>
      <w:r>
        <w:rPr>
          <w:rFonts w:ascii="Calibri Light" w:hAnsi="Calibri Light" w:cs="Calibri Light"/>
          <w:sz w:val="24"/>
          <w:szCs w:val="24"/>
        </w:rPr>
        <w:t>5852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widowControl/>
        <w:jc w:val="left"/>
        <w:rPr>
          <w:rFonts w:ascii="Calibri Light" w:hAnsi="Calibri Light" w:cs="Calibri Light"/>
        </w:rPr>
      </w:pPr>
      <w:r>
        <w:rPr>
          <w:rFonts w:ascii="Calibri Light" w:hAnsi="Calibri Light" w:cs="Calibri Light"/>
          <w:sz w:val="24"/>
          <w:szCs w:val="24"/>
        </w:rPr>
        <w:t>Shanghai Pytes Energy Co., Ltd.</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pStyle w:val="9"/>
        <w:spacing w:before="0" w:after="0" w:line="264" w:lineRule="auto"/>
        <w:rPr>
          <w:rFonts w:ascii="Calibri Light" w:hAnsi="Calibri Light" w:cs="Calibri Light"/>
        </w:rPr>
      </w:pPr>
      <w:r>
        <w:rPr>
          <w:rFonts w:hint="eastAsia" w:ascii="Calibri Light" w:hAnsi="Calibri Light" w:cs="Calibri Light"/>
        </w:rPr>
        <w:t xml:space="preserve">Agreement on </w:t>
      </w:r>
      <w:r>
        <w:rPr>
          <w:rFonts w:ascii="Calibri Light" w:hAnsi="Calibri Light" w:cs="Calibri Light"/>
        </w:rPr>
        <w:t>Division of After-sales Service Responsibilities</w:t>
      </w:r>
    </w:p>
    <w:p>
      <w:pPr>
        <w:spacing w:before="120" w:after="120" w:line="264" w:lineRule="auto"/>
        <w:rPr>
          <w:rFonts w:ascii="Calibri Light" w:hAnsi="Calibri Light" w:cs="Calibri Light"/>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Shanghai Pytes Energy Co., Ltd., a Chinese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No. 3492, Jinqian Road, Fengxian District, Shanghai, 201406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permEnd w:id="5"/>
      <w:r>
        <w:rPr>
          <w:rFonts w:ascii="Calibri Light" w:hAnsi="Calibri Light" w:cs="Calibri Light"/>
          <w:sz w:val="24"/>
          <w:szCs w:val="24"/>
        </w:rPr>
        <w:t xml:space="preserve"> (the “Party B”) </w:t>
      </w:r>
    </w:p>
    <w:p>
      <w:pPr>
        <w:spacing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pPr>
        <w:spacing w:beforeLines="50" w:line="264" w:lineRule="auto"/>
        <w:rPr>
          <w:rFonts w:ascii="Calibri Light" w:hAnsi="Calibri Light" w:cs="Calibri Light"/>
          <w:sz w:val="24"/>
          <w:szCs w:val="24"/>
        </w:rPr>
      </w:pPr>
      <w:bookmarkStart w:id="1"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1"/>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shall provide Party B with additional 1% of the batteries and 3% of the battery circuit boards</w:t>
      </w:r>
      <w:r>
        <w:rPr>
          <w:rFonts w:hint="eastAsia" w:ascii="Calibri Light" w:hAnsi="Calibri Light" w:cs="Calibri Light"/>
          <w:sz w:val="24"/>
          <w:szCs w:val="24"/>
        </w:rPr>
        <w:t xml:space="preserve"> based on batteries purchased</w:t>
      </w:r>
      <w:r>
        <w:rPr>
          <w:rFonts w:ascii="Calibri Light" w:hAnsi="Calibri Light" w:cs="Calibri Light"/>
          <w:sz w:val="24"/>
          <w:szCs w:val="24"/>
        </w:rPr>
        <w:t xml:space="preserve"> as spare parts.</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type w:val="continuous"/>
          <w:pgSz w:w="11906" w:h="16838"/>
          <w:pgMar w:top="1418" w:right="1418" w:bottom="1418" w:left="1418" w:header="624" w:footer="992" w:gutter="0"/>
          <w:cols w:space="425" w:num="1"/>
          <w:docGrid w:type="lines" w:linePitch="312" w:charSpace="0"/>
        </w:sectPr>
      </w:pPr>
    </w:p>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ermStart w:id="6" w:edGrp="everyone"/>
      <w:r>
        <w:rPr>
          <w:rFonts w:hint="eastAsia" w:ascii="Calibri Light" w:hAnsi="Calibri Light" w:cs="Calibri Light"/>
          <w:b/>
          <w:bCs/>
          <w:sz w:val="24"/>
          <w:szCs w:val="24"/>
        </w:rPr>
        <w:t xml:space="preserve">  </w:t>
      </w:r>
      <w:permEnd w:id="6"/>
      <w:r>
        <w:rPr>
          <w:rFonts w:hint="eastAsia" w:ascii="Calibri Light" w:hAnsi="Calibri Light" w:cs="Calibri Light"/>
          <w:b/>
          <w:bCs/>
          <w:sz w:val="24"/>
          <w:szCs w:val="24"/>
        </w:rPr>
        <w:t xml:space="preserve">                         </w:t>
      </w:r>
      <w:r>
        <w:rPr>
          <w:rFonts w:ascii="Calibri Light" w:hAnsi="Calibri Light" w:cs="Calibri Light"/>
          <w:b/>
          <w:bCs/>
          <w:sz w:val="24"/>
          <w:szCs w:val="24"/>
        </w:rPr>
        <w:t>Signature (Party B):</w:t>
      </w:r>
      <w:permStart w:id="7" w:edGrp="everyone"/>
    </w:p>
    <w:permEnd w:id="7"/>
    <w:p>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Date:</w:t>
      </w:r>
      <w:r>
        <w:rPr>
          <w:rFonts w:hint="eastAsia" w:ascii="Calibri Light" w:hAnsi="Calibri Light" w:cs="Calibri Light"/>
          <w:b/>
          <w:bCs/>
          <w:sz w:val="24"/>
          <w:szCs w:val="24"/>
        </w:rPr>
        <w:t xml:space="preserve"> </w:t>
      </w:r>
      <w:permStart w:id="8" w:edGrp="everyone"/>
      <w:r>
        <w:rPr>
          <w:rFonts w:hint="eastAsia" w:ascii="Calibri Light" w:hAnsi="Calibri Light" w:cs="Calibri Light"/>
          <w:b/>
          <w:bCs/>
          <w:sz w:val="24"/>
          <w:szCs w:val="24"/>
        </w:rPr>
        <w:t xml:space="preserve">  </w:t>
      </w:r>
      <w:permEnd w:id="8"/>
      <w:r>
        <w:rPr>
          <w:rFonts w:hint="eastAsia" w:ascii="Calibri Light" w:hAnsi="Calibri Light" w:cs="Calibri Light"/>
          <w:b/>
          <w:bCs/>
          <w:sz w:val="24"/>
          <w:szCs w:val="24"/>
        </w:rPr>
        <w:t xml:space="preserve">                                    </w:t>
      </w:r>
      <w:r>
        <w:rPr>
          <w:rFonts w:ascii="Calibri Light" w:hAnsi="Calibri Light" w:cs="Calibri Light"/>
          <w:b/>
          <w:bCs/>
          <w:sz w:val="24"/>
          <w:szCs w:val="24"/>
        </w:rPr>
        <w:t>Date:</w:t>
      </w:r>
      <w:permStart w:id="9" w:edGrp="everyone"/>
      <w:r>
        <w:rPr>
          <w:rFonts w:hint="eastAsia" w:ascii="Calibri Light" w:hAnsi="Calibri Light" w:cs="Calibri Light"/>
          <w:b/>
          <w:bCs/>
          <w:sz w:val="24"/>
          <w:szCs w:val="24"/>
          <w:lang w:val="en-US" w:eastAsia="zh-CN"/>
        </w:rPr>
        <w:t xml:space="preserve">   </w:t>
      </w:r>
      <w:permEnd w:id="9"/>
    </w:p>
    <w:sectPr>
      <w:headerReference r:id="rId5" w:type="default"/>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8"/>
      </w:pPr>
      <w:r>
        <w:rPr>
          <w:rStyle w:val="21"/>
        </w:rPr>
        <w:footnoteRef/>
      </w:r>
      <w:r>
        <w:t xml:space="preserve"> Shanghai Pytes Energy Co., Ltd. No. 3492, Jinqian Road, Fengxian District, Shanghai, 201406 China</w:t>
      </w:r>
    </w:p>
  </w:footnote>
  <w:footnote w:id="1">
    <w:p>
      <w:pPr>
        <w:pStyle w:val="8"/>
      </w:pPr>
      <w:r>
        <w:rPr>
          <w:rStyle w:val="21"/>
        </w:rPr>
        <w:footnoteRef/>
      </w:r>
      <w:r>
        <w:t xml:space="preserve"> Recommended SOC Range=10-</w:t>
      </w:r>
      <w:r>
        <w:rPr>
          <w:rFonts w:hint="eastAsia"/>
        </w:rPr>
        <w:t>100</w:t>
      </w:r>
      <w:r>
        <w:t>%.</w:t>
      </w:r>
    </w:p>
  </w:footnote>
  <w:footnote w:id="2">
    <w:p>
      <w:pPr>
        <w:pStyle w:val="8"/>
      </w:pPr>
      <w:r>
        <w:rPr>
          <w:rStyle w:val="21"/>
        </w:rPr>
        <w:footnoteRef/>
      </w:r>
      <w:r>
        <w:t xml:space="preserve"> Expressed as a % of 5.12 kWh rated capacity.</w:t>
      </w:r>
    </w:p>
  </w:footnote>
  <w:footnote w:id="3">
    <w:p>
      <w:pPr>
        <w:pStyle w:val="8"/>
      </w:pPr>
      <w:r>
        <w:rPr>
          <w:rStyle w:val="21"/>
        </w:rPr>
        <w:footnoteRef/>
      </w:r>
      <w:r>
        <w:t xml:space="preserve"> Measured at the battery DC output</w:t>
      </w:r>
    </w:p>
  </w:footnote>
  <w:footnote w:id="4">
    <w:p>
      <w:pPr>
        <w:pStyle w:val="8"/>
      </w:pPr>
      <w:r>
        <w:rPr>
          <w:rStyle w:val="21"/>
        </w:rPr>
        <w:footnoteRef/>
      </w:r>
      <w:r>
        <w:t xml:space="preserve"> The battery pack manufactured by PYTES</w:t>
      </w:r>
    </w:p>
  </w:footnote>
  <w:footnote w:id="5">
    <w:p>
      <w:pPr>
        <w:pStyle w:val="8"/>
        <w:snapToGrid w:val="0"/>
      </w:pPr>
      <w:r>
        <w:rPr>
          <w:rStyle w:val="21"/>
        </w:rPr>
        <w:footnoteRef/>
      </w:r>
      <w:r>
        <w:t xml:space="preserve"> </w:t>
      </w:r>
      <w:bookmarkStart w:id="2" w:name="_Hlk138260506"/>
      <w:r>
        <w:rPr>
          <w:color w:val="auto"/>
          <w:sz w:val="18"/>
          <w:szCs w:val="18"/>
          <w:vertAlign w:val="baseline"/>
        </w:rPr>
        <w:t>Local Laws</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r>
      <w:rPr>
        <w:b/>
        <w:bCs/>
        <w:sz w:val="36"/>
        <w:szCs w:val="40"/>
      </w:rPr>
      <w:drawing>
        <wp:anchor distT="0" distB="0" distL="114300" distR="114300" simplePos="0" relativeHeight="251660288"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t xml:space="preserve"> </w:t>
    </w:r>
    <w:r>
      <w:rPr>
        <w:b/>
        <w:bCs/>
        <w:sz w:val="36"/>
        <w:szCs w:val="40"/>
      </w:rPr>
      <w:t>Shanghai Pytes Energy Co., Ltd.</w:t>
    </w:r>
  </w:p>
  <w:p>
    <w:pPr>
      <w:pStyle w:val="6"/>
      <w:rPr>
        <w:rFonts w:ascii="Calibri Light" w:hAnsi="Calibri Light" w:cs="Calibri Light"/>
        <w:b/>
        <w:bCs/>
        <w:sz w:val="21"/>
        <w:szCs w:val="21"/>
      </w:rPr>
    </w:pPr>
    <w:r>
      <w:rPr>
        <w:rFonts w:ascii="Calibri Light" w:hAnsi="Calibri Light" w:eastAsia="微软雅黑" w:cs="Calibri Light"/>
        <w:color w:val="021800"/>
        <w:sz w:val="21"/>
        <w:szCs w:val="21"/>
      </w:rPr>
      <w:t>No. 3492, Jinqian Road, Fengxian District, Shanghai, 201406 China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3" w:name="OLE_LINK3"/>
    <w:r>
      <w:rPr>
        <w:b/>
        <w:bCs/>
        <w:sz w:val="36"/>
        <w:szCs w:val="40"/>
      </w:rPr>
      <w:drawing>
        <wp:anchor distT="0" distB="0" distL="114300" distR="114300" simplePos="0" relativeHeight="251659264"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t xml:space="preserve"> </w:t>
    </w:r>
    <w:r>
      <w:rPr>
        <w:b/>
        <w:bCs/>
        <w:sz w:val="36"/>
        <w:szCs w:val="40"/>
      </w:rPr>
      <w:t>Shanghai Pytes Energy Co., Ltd.</w:t>
    </w:r>
  </w:p>
  <w:bookmarkEnd w:id="3"/>
  <w:p>
    <w:pPr>
      <w:pStyle w:val="6"/>
      <w:rPr>
        <w:rFonts w:ascii="Calibri Light" w:hAnsi="Calibri Light" w:cs="Calibri Light"/>
        <w:b/>
        <w:bCs/>
        <w:sz w:val="21"/>
        <w:szCs w:val="21"/>
      </w:rPr>
    </w:pPr>
    <w:r>
      <w:rPr>
        <w:rFonts w:ascii="Calibri Light" w:hAnsi="Calibri Light" w:eastAsia="微软雅黑" w:cs="Calibri Light"/>
        <w:color w:val="021800"/>
        <w:sz w:val="21"/>
        <w:szCs w:val="21"/>
      </w:rPr>
      <w:t>No. 3492, Jinqian Road, Fengxian District, Shanghai, 201406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rPr>
        <w:rFonts w:ascii="Calibri Light" w:hAnsi="Calibri Light" w:cs="Calibri Ligh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1" w:cryptProviderType="rsaFull" w:cryptAlgorithmClass="hash" w:cryptAlgorithmType="typeAny" w:cryptAlgorithmSid="4" w:cryptSpinCount="0" w:hash="3VSkB6eCsBRHhuJV8xReUUwl7mM=" w:salt="nm/hArtO/fKH5CRZnotaZQ=="/>
  <w:defaultTabStop w:val="420"/>
  <w:drawingGridVerticalSpacing w:val="156"/>
  <w:noPunctuationKerning w:val="1"/>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1335A"/>
    <w:rsid w:val="000174C8"/>
    <w:rsid w:val="000217BD"/>
    <w:rsid w:val="0002218D"/>
    <w:rsid w:val="00024D51"/>
    <w:rsid w:val="000420E9"/>
    <w:rsid w:val="00043778"/>
    <w:rsid w:val="00043D24"/>
    <w:rsid w:val="000510B6"/>
    <w:rsid w:val="0005431F"/>
    <w:rsid w:val="000601DA"/>
    <w:rsid w:val="000628F5"/>
    <w:rsid w:val="00065067"/>
    <w:rsid w:val="000728B6"/>
    <w:rsid w:val="00072E6D"/>
    <w:rsid w:val="00074161"/>
    <w:rsid w:val="000769F9"/>
    <w:rsid w:val="000808DD"/>
    <w:rsid w:val="000844BC"/>
    <w:rsid w:val="00087015"/>
    <w:rsid w:val="00093B8E"/>
    <w:rsid w:val="000A18FE"/>
    <w:rsid w:val="000B0286"/>
    <w:rsid w:val="000B1225"/>
    <w:rsid w:val="000B3876"/>
    <w:rsid w:val="000C2EB0"/>
    <w:rsid w:val="000C3F77"/>
    <w:rsid w:val="000D0CBA"/>
    <w:rsid w:val="000D1DA1"/>
    <w:rsid w:val="000D2852"/>
    <w:rsid w:val="000D7498"/>
    <w:rsid w:val="000F16C1"/>
    <w:rsid w:val="000F5F14"/>
    <w:rsid w:val="000F6E33"/>
    <w:rsid w:val="00105818"/>
    <w:rsid w:val="00106FBF"/>
    <w:rsid w:val="001137C9"/>
    <w:rsid w:val="00113CF2"/>
    <w:rsid w:val="00121406"/>
    <w:rsid w:val="00126EC7"/>
    <w:rsid w:val="00143148"/>
    <w:rsid w:val="00143910"/>
    <w:rsid w:val="00144BA8"/>
    <w:rsid w:val="00147B61"/>
    <w:rsid w:val="001550C7"/>
    <w:rsid w:val="00157B13"/>
    <w:rsid w:val="00174A5D"/>
    <w:rsid w:val="001824A7"/>
    <w:rsid w:val="00185C11"/>
    <w:rsid w:val="001956D7"/>
    <w:rsid w:val="00196ECA"/>
    <w:rsid w:val="001A1AD4"/>
    <w:rsid w:val="001C1446"/>
    <w:rsid w:val="001C6742"/>
    <w:rsid w:val="001E08A5"/>
    <w:rsid w:val="001E737B"/>
    <w:rsid w:val="001F3802"/>
    <w:rsid w:val="0020071A"/>
    <w:rsid w:val="002041B2"/>
    <w:rsid w:val="00216A6F"/>
    <w:rsid w:val="00217B4A"/>
    <w:rsid w:val="002226F1"/>
    <w:rsid w:val="002245E9"/>
    <w:rsid w:val="0024726B"/>
    <w:rsid w:val="002511CD"/>
    <w:rsid w:val="00252C01"/>
    <w:rsid w:val="002550A4"/>
    <w:rsid w:val="00255F1F"/>
    <w:rsid w:val="002748E2"/>
    <w:rsid w:val="00274EA6"/>
    <w:rsid w:val="00280697"/>
    <w:rsid w:val="00297B14"/>
    <w:rsid w:val="002A34FE"/>
    <w:rsid w:val="002C4153"/>
    <w:rsid w:val="002E5D55"/>
    <w:rsid w:val="002F1834"/>
    <w:rsid w:val="002F7038"/>
    <w:rsid w:val="002F7816"/>
    <w:rsid w:val="003016AB"/>
    <w:rsid w:val="0030666C"/>
    <w:rsid w:val="00316402"/>
    <w:rsid w:val="0031796C"/>
    <w:rsid w:val="003225AC"/>
    <w:rsid w:val="00326200"/>
    <w:rsid w:val="00330C29"/>
    <w:rsid w:val="00340EE2"/>
    <w:rsid w:val="00345156"/>
    <w:rsid w:val="0034564E"/>
    <w:rsid w:val="00390FA8"/>
    <w:rsid w:val="0039147D"/>
    <w:rsid w:val="0039237B"/>
    <w:rsid w:val="0039545C"/>
    <w:rsid w:val="0039664F"/>
    <w:rsid w:val="003A7DA0"/>
    <w:rsid w:val="003C058C"/>
    <w:rsid w:val="003C1106"/>
    <w:rsid w:val="003C74F8"/>
    <w:rsid w:val="003C764B"/>
    <w:rsid w:val="003D1BF1"/>
    <w:rsid w:val="003D7D96"/>
    <w:rsid w:val="003E554D"/>
    <w:rsid w:val="003F007F"/>
    <w:rsid w:val="00407EA2"/>
    <w:rsid w:val="00411F48"/>
    <w:rsid w:val="00416C29"/>
    <w:rsid w:val="004203B8"/>
    <w:rsid w:val="004340B0"/>
    <w:rsid w:val="00440187"/>
    <w:rsid w:val="004423C4"/>
    <w:rsid w:val="00460154"/>
    <w:rsid w:val="00464099"/>
    <w:rsid w:val="00464138"/>
    <w:rsid w:val="00464712"/>
    <w:rsid w:val="00473428"/>
    <w:rsid w:val="00495BBB"/>
    <w:rsid w:val="004A1B3E"/>
    <w:rsid w:val="004A1C5C"/>
    <w:rsid w:val="004A4562"/>
    <w:rsid w:val="004B0317"/>
    <w:rsid w:val="004B0362"/>
    <w:rsid w:val="004B7986"/>
    <w:rsid w:val="004C3748"/>
    <w:rsid w:val="004D143C"/>
    <w:rsid w:val="004D38B9"/>
    <w:rsid w:val="004E21D3"/>
    <w:rsid w:val="004E2EAA"/>
    <w:rsid w:val="004E48F1"/>
    <w:rsid w:val="004F1B2A"/>
    <w:rsid w:val="00504595"/>
    <w:rsid w:val="005062DB"/>
    <w:rsid w:val="0050729C"/>
    <w:rsid w:val="00515149"/>
    <w:rsid w:val="00515EB1"/>
    <w:rsid w:val="00521D0B"/>
    <w:rsid w:val="00526A74"/>
    <w:rsid w:val="005301A0"/>
    <w:rsid w:val="00530EAE"/>
    <w:rsid w:val="00550D62"/>
    <w:rsid w:val="00560F71"/>
    <w:rsid w:val="00565ACF"/>
    <w:rsid w:val="00572732"/>
    <w:rsid w:val="005851C4"/>
    <w:rsid w:val="005919C7"/>
    <w:rsid w:val="00592319"/>
    <w:rsid w:val="005963E7"/>
    <w:rsid w:val="005A71E5"/>
    <w:rsid w:val="005B1701"/>
    <w:rsid w:val="005B21C8"/>
    <w:rsid w:val="005B59BD"/>
    <w:rsid w:val="005B6334"/>
    <w:rsid w:val="005C61D3"/>
    <w:rsid w:val="005D157A"/>
    <w:rsid w:val="005D27A0"/>
    <w:rsid w:val="005D3CC4"/>
    <w:rsid w:val="005D66F2"/>
    <w:rsid w:val="005E1060"/>
    <w:rsid w:val="005E79D8"/>
    <w:rsid w:val="005F04A3"/>
    <w:rsid w:val="005F04CF"/>
    <w:rsid w:val="005F2F0F"/>
    <w:rsid w:val="005F5702"/>
    <w:rsid w:val="005F5DD6"/>
    <w:rsid w:val="006150BE"/>
    <w:rsid w:val="00615E40"/>
    <w:rsid w:val="00641673"/>
    <w:rsid w:val="006450B0"/>
    <w:rsid w:val="006473BF"/>
    <w:rsid w:val="00650D03"/>
    <w:rsid w:val="00662FA7"/>
    <w:rsid w:val="0066324C"/>
    <w:rsid w:val="0067033C"/>
    <w:rsid w:val="00677D99"/>
    <w:rsid w:val="00681436"/>
    <w:rsid w:val="006832B3"/>
    <w:rsid w:val="006C18AE"/>
    <w:rsid w:val="006C2BC1"/>
    <w:rsid w:val="006D3755"/>
    <w:rsid w:val="006E66F0"/>
    <w:rsid w:val="006F4E56"/>
    <w:rsid w:val="006F541F"/>
    <w:rsid w:val="00701F95"/>
    <w:rsid w:val="0070286A"/>
    <w:rsid w:val="007155AF"/>
    <w:rsid w:val="00715DCF"/>
    <w:rsid w:val="00716C62"/>
    <w:rsid w:val="0072397C"/>
    <w:rsid w:val="00730C78"/>
    <w:rsid w:val="00735773"/>
    <w:rsid w:val="0073583E"/>
    <w:rsid w:val="007365C2"/>
    <w:rsid w:val="00754050"/>
    <w:rsid w:val="00774C5A"/>
    <w:rsid w:val="00777716"/>
    <w:rsid w:val="00780E0E"/>
    <w:rsid w:val="00782E95"/>
    <w:rsid w:val="007A04C9"/>
    <w:rsid w:val="007A20B2"/>
    <w:rsid w:val="007A5B24"/>
    <w:rsid w:val="007A73B1"/>
    <w:rsid w:val="007B14F3"/>
    <w:rsid w:val="007B5336"/>
    <w:rsid w:val="007B6E96"/>
    <w:rsid w:val="007C6DD2"/>
    <w:rsid w:val="007D68B4"/>
    <w:rsid w:val="007F4DF2"/>
    <w:rsid w:val="00800137"/>
    <w:rsid w:val="00812A3B"/>
    <w:rsid w:val="0081372C"/>
    <w:rsid w:val="00821ACB"/>
    <w:rsid w:val="0082608C"/>
    <w:rsid w:val="00827299"/>
    <w:rsid w:val="008307B8"/>
    <w:rsid w:val="00830E7A"/>
    <w:rsid w:val="0083451B"/>
    <w:rsid w:val="008361B7"/>
    <w:rsid w:val="008452E8"/>
    <w:rsid w:val="008524D8"/>
    <w:rsid w:val="00854547"/>
    <w:rsid w:val="00860D19"/>
    <w:rsid w:val="00860F3D"/>
    <w:rsid w:val="00863296"/>
    <w:rsid w:val="008731A0"/>
    <w:rsid w:val="008748D8"/>
    <w:rsid w:val="00880A70"/>
    <w:rsid w:val="00885B62"/>
    <w:rsid w:val="00891277"/>
    <w:rsid w:val="008D5B01"/>
    <w:rsid w:val="008F2222"/>
    <w:rsid w:val="008F32DE"/>
    <w:rsid w:val="00903CF8"/>
    <w:rsid w:val="0091473A"/>
    <w:rsid w:val="00914CF9"/>
    <w:rsid w:val="0091514E"/>
    <w:rsid w:val="00921A71"/>
    <w:rsid w:val="00923D65"/>
    <w:rsid w:val="00923FAF"/>
    <w:rsid w:val="009342A6"/>
    <w:rsid w:val="00935475"/>
    <w:rsid w:val="0094456C"/>
    <w:rsid w:val="00950B74"/>
    <w:rsid w:val="0095180F"/>
    <w:rsid w:val="00955C65"/>
    <w:rsid w:val="00956855"/>
    <w:rsid w:val="009637A3"/>
    <w:rsid w:val="00972869"/>
    <w:rsid w:val="00974A96"/>
    <w:rsid w:val="009869E9"/>
    <w:rsid w:val="00993A38"/>
    <w:rsid w:val="009959FF"/>
    <w:rsid w:val="0099686F"/>
    <w:rsid w:val="009A6182"/>
    <w:rsid w:val="009A6FF9"/>
    <w:rsid w:val="009B198B"/>
    <w:rsid w:val="009B2142"/>
    <w:rsid w:val="009C32EA"/>
    <w:rsid w:val="009E1377"/>
    <w:rsid w:val="009F5012"/>
    <w:rsid w:val="00A055DD"/>
    <w:rsid w:val="00A05DCD"/>
    <w:rsid w:val="00A05E71"/>
    <w:rsid w:val="00A252B3"/>
    <w:rsid w:val="00A3034E"/>
    <w:rsid w:val="00A31248"/>
    <w:rsid w:val="00A33EF7"/>
    <w:rsid w:val="00A356D5"/>
    <w:rsid w:val="00A35C3E"/>
    <w:rsid w:val="00A4489E"/>
    <w:rsid w:val="00A479BF"/>
    <w:rsid w:val="00A52820"/>
    <w:rsid w:val="00A70FA8"/>
    <w:rsid w:val="00A744BA"/>
    <w:rsid w:val="00A84A88"/>
    <w:rsid w:val="00A90563"/>
    <w:rsid w:val="00A91902"/>
    <w:rsid w:val="00AA548B"/>
    <w:rsid w:val="00AA7A72"/>
    <w:rsid w:val="00AB07FB"/>
    <w:rsid w:val="00AB4C83"/>
    <w:rsid w:val="00AB75A1"/>
    <w:rsid w:val="00AC138F"/>
    <w:rsid w:val="00AC4C97"/>
    <w:rsid w:val="00AC6BA0"/>
    <w:rsid w:val="00AD4710"/>
    <w:rsid w:val="00AD7051"/>
    <w:rsid w:val="00AE163F"/>
    <w:rsid w:val="00AE52B9"/>
    <w:rsid w:val="00AE7025"/>
    <w:rsid w:val="00AF0F57"/>
    <w:rsid w:val="00AF6EE3"/>
    <w:rsid w:val="00AF70D8"/>
    <w:rsid w:val="00B101FC"/>
    <w:rsid w:val="00B149BB"/>
    <w:rsid w:val="00B177B9"/>
    <w:rsid w:val="00B31B2D"/>
    <w:rsid w:val="00B31BB5"/>
    <w:rsid w:val="00B31D60"/>
    <w:rsid w:val="00B37A72"/>
    <w:rsid w:val="00B454E8"/>
    <w:rsid w:val="00B5152F"/>
    <w:rsid w:val="00B525B6"/>
    <w:rsid w:val="00B61E5C"/>
    <w:rsid w:val="00B66302"/>
    <w:rsid w:val="00B70958"/>
    <w:rsid w:val="00B7683D"/>
    <w:rsid w:val="00B8799F"/>
    <w:rsid w:val="00B934AA"/>
    <w:rsid w:val="00B9514A"/>
    <w:rsid w:val="00BA53B5"/>
    <w:rsid w:val="00BB194F"/>
    <w:rsid w:val="00BB3CCF"/>
    <w:rsid w:val="00BB5711"/>
    <w:rsid w:val="00BD4CA9"/>
    <w:rsid w:val="00BD54DD"/>
    <w:rsid w:val="00BE41E7"/>
    <w:rsid w:val="00BE47A9"/>
    <w:rsid w:val="00BE5EDB"/>
    <w:rsid w:val="00BE76B1"/>
    <w:rsid w:val="00BF3F43"/>
    <w:rsid w:val="00BF4E21"/>
    <w:rsid w:val="00BF636D"/>
    <w:rsid w:val="00C103BC"/>
    <w:rsid w:val="00C13640"/>
    <w:rsid w:val="00C1558B"/>
    <w:rsid w:val="00C1793D"/>
    <w:rsid w:val="00C21F6F"/>
    <w:rsid w:val="00C2549F"/>
    <w:rsid w:val="00C26347"/>
    <w:rsid w:val="00C53F3F"/>
    <w:rsid w:val="00C54E7D"/>
    <w:rsid w:val="00C726C3"/>
    <w:rsid w:val="00C83248"/>
    <w:rsid w:val="00C8677E"/>
    <w:rsid w:val="00C950F3"/>
    <w:rsid w:val="00C97622"/>
    <w:rsid w:val="00CA2B1B"/>
    <w:rsid w:val="00CA4D0B"/>
    <w:rsid w:val="00CC0285"/>
    <w:rsid w:val="00CC4992"/>
    <w:rsid w:val="00CD2C38"/>
    <w:rsid w:val="00CE0B23"/>
    <w:rsid w:val="00CE3982"/>
    <w:rsid w:val="00CF06B0"/>
    <w:rsid w:val="00CF4AAF"/>
    <w:rsid w:val="00CF7B1F"/>
    <w:rsid w:val="00D0727C"/>
    <w:rsid w:val="00D07AC1"/>
    <w:rsid w:val="00D16846"/>
    <w:rsid w:val="00D17346"/>
    <w:rsid w:val="00D20E56"/>
    <w:rsid w:val="00D22231"/>
    <w:rsid w:val="00D22CCA"/>
    <w:rsid w:val="00D234DF"/>
    <w:rsid w:val="00D276CD"/>
    <w:rsid w:val="00D27CF9"/>
    <w:rsid w:val="00D34016"/>
    <w:rsid w:val="00D3517E"/>
    <w:rsid w:val="00D365AA"/>
    <w:rsid w:val="00D43066"/>
    <w:rsid w:val="00D530E3"/>
    <w:rsid w:val="00D5602F"/>
    <w:rsid w:val="00D574FC"/>
    <w:rsid w:val="00D635AD"/>
    <w:rsid w:val="00D70B89"/>
    <w:rsid w:val="00D75149"/>
    <w:rsid w:val="00D76A08"/>
    <w:rsid w:val="00D91483"/>
    <w:rsid w:val="00D93BDA"/>
    <w:rsid w:val="00DA1C4F"/>
    <w:rsid w:val="00DA6C28"/>
    <w:rsid w:val="00DB25E4"/>
    <w:rsid w:val="00DB7083"/>
    <w:rsid w:val="00DC312E"/>
    <w:rsid w:val="00DD145A"/>
    <w:rsid w:val="00DD650E"/>
    <w:rsid w:val="00DD6770"/>
    <w:rsid w:val="00DD7043"/>
    <w:rsid w:val="00DE34C4"/>
    <w:rsid w:val="00E00F4E"/>
    <w:rsid w:val="00E23301"/>
    <w:rsid w:val="00E24874"/>
    <w:rsid w:val="00E32114"/>
    <w:rsid w:val="00E3388C"/>
    <w:rsid w:val="00E376E5"/>
    <w:rsid w:val="00E37A4F"/>
    <w:rsid w:val="00E40FAE"/>
    <w:rsid w:val="00E444ED"/>
    <w:rsid w:val="00E54631"/>
    <w:rsid w:val="00E54F92"/>
    <w:rsid w:val="00E663D1"/>
    <w:rsid w:val="00E721FE"/>
    <w:rsid w:val="00E84C20"/>
    <w:rsid w:val="00E85E09"/>
    <w:rsid w:val="00E91DB4"/>
    <w:rsid w:val="00E93857"/>
    <w:rsid w:val="00E947F9"/>
    <w:rsid w:val="00E94B54"/>
    <w:rsid w:val="00E9648B"/>
    <w:rsid w:val="00EA2E7C"/>
    <w:rsid w:val="00EB6DD8"/>
    <w:rsid w:val="00EB7CB8"/>
    <w:rsid w:val="00EC0BA4"/>
    <w:rsid w:val="00EC2F96"/>
    <w:rsid w:val="00EC5E2C"/>
    <w:rsid w:val="00EC6E61"/>
    <w:rsid w:val="00EE1E4A"/>
    <w:rsid w:val="00F05B08"/>
    <w:rsid w:val="00F11617"/>
    <w:rsid w:val="00F15639"/>
    <w:rsid w:val="00F20A14"/>
    <w:rsid w:val="00F211AE"/>
    <w:rsid w:val="00F226B0"/>
    <w:rsid w:val="00F323B5"/>
    <w:rsid w:val="00F369CA"/>
    <w:rsid w:val="00F54C25"/>
    <w:rsid w:val="00F60B0F"/>
    <w:rsid w:val="00F61445"/>
    <w:rsid w:val="00F64E69"/>
    <w:rsid w:val="00F70F01"/>
    <w:rsid w:val="00F71703"/>
    <w:rsid w:val="00F77017"/>
    <w:rsid w:val="00F840A5"/>
    <w:rsid w:val="00F85559"/>
    <w:rsid w:val="00F86687"/>
    <w:rsid w:val="00F90C34"/>
    <w:rsid w:val="00F90DF1"/>
    <w:rsid w:val="00F916BC"/>
    <w:rsid w:val="00F93E66"/>
    <w:rsid w:val="00FB7FA7"/>
    <w:rsid w:val="00FC10DD"/>
    <w:rsid w:val="00FC183A"/>
    <w:rsid w:val="00FC3F81"/>
    <w:rsid w:val="00FD5739"/>
    <w:rsid w:val="00FE0874"/>
    <w:rsid w:val="00FE1084"/>
    <w:rsid w:val="00FE1B73"/>
    <w:rsid w:val="00FE327D"/>
    <w:rsid w:val="00FF0A61"/>
    <w:rsid w:val="06B45F8E"/>
    <w:rsid w:val="0FC2757D"/>
    <w:rsid w:val="10DF6FBE"/>
    <w:rsid w:val="158A6CF8"/>
    <w:rsid w:val="177C09E4"/>
    <w:rsid w:val="28CF238B"/>
    <w:rsid w:val="2D39333B"/>
    <w:rsid w:val="2EF37386"/>
    <w:rsid w:val="31862037"/>
    <w:rsid w:val="41FF0A9A"/>
    <w:rsid w:val="4234390B"/>
    <w:rsid w:val="42793968"/>
    <w:rsid w:val="55D122F9"/>
    <w:rsid w:val="5F061CED"/>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unhideWhenUsed/>
    <w:uiPriority w:val="99"/>
    <w:pPr>
      <w:jc w:val="left"/>
    </w:pPr>
  </w:style>
  <w:style w:type="paragraph" w:styleId="3">
    <w:name w:val="endnote text"/>
    <w:basedOn w:val="1"/>
    <w:link w:val="31"/>
    <w:semiHidden/>
    <w:unhideWhenUsed/>
    <w:qFormat/>
    <w:uiPriority w:val="99"/>
    <w:pPr>
      <w:snapToGrid w:val="0"/>
      <w:jc w:val="left"/>
    </w:pPr>
  </w:style>
  <w:style w:type="paragraph" w:styleId="4">
    <w:name w:val="Balloon Text"/>
    <w:basedOn w:val="1"/>
    <w:link w:val="25"/>
    <w:semiHidden/>
    <w:unhideWhenUsed/>
    <w:uiPriority w:val="99"/>
    <w:rPr>
      <w:rFonts w:ascii="Lucida Grande" w:hAnsi="Lucida Grande" w:cs="Lucida Grande"/>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Shading Accent 2"/>
    <w:basedOn w:val="11"/>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uiPriority w:val="99"/>
    <w:rPr>
      <w:vertAlign w:val="superscript"/>
    </w:rPr>
  </w:style>
  <w:style w:type="character" w:styleId="18">
    <w:name w:val="Emphasis"/>
    <w:basedOn w:val="15"/>
    <w:qFormat/>
    <w:uiPriority w:val="20"/>
    <w:rPr>
      <w:i/>
      <w:iCs/>
    </w:rPr>
  </w:style>
  <w:style w:type="character" w:styleId="19">
    <w:name w:val="Hyperlink"/>
    <w:basedOn w:val="15"/>
    <w:unhideWhenUsed/>
    <w:qFormat/>
    <w:uiPriority w:val="99"/>
    <w:rPr>
      <w:color w:val="0563C1" w:themeColor="hyperlink"/>
      <w:u w:val="single"/>
    </w:rPr>
  </w:style>
  <w:style w:type="character" w:styleId="20">
    <w:name w:val="annotation reference"/>
    <w:basedOn w:val="15"/>
    <w:semiHidden/>
    <w:unhideWhenUsed/>
    <w:qFormat/>
    <w:uiPriority w:val="99"/>
    <w:rPr>
      <w:sz w:val="21"/>
      <w:szCs w:val="21"/>
    </w:rPr>
  </w:style>
  <w:style w:type="character" w:styleId="21">
    <w:name w:val="footnote reference"/>
    <w:basedOn w:val="15"/>
    <w:semiHidden/>
    <w:unhideWhenUsed/>
    <w:qFormat/>
    <w:uiPriority w:val="99"/>
    <w:rPr>
      <w:vertAlign w:val="superscript"/>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Char"/>
    <w:basedOn w:val="15"/>
    <w:link w:val="6"/>
    <w:qFormat/>
    <w:uiPriority w:val="99"/>
    <w:rPr>
      <w:sz w:val="18"/>
      <w:szCs w:val="18"/>
    </w:rPr>
  </w:style>
  <w:style w:type="character" w:customStyle="1" w:styleId="24">
    <w:name w:val="页脚 Char"/>
    <w:basedOn w:val="15"/>
    <w:link w:val="5"/>
    <w:qFormat/>
    <w:uiPriority w:val="99"/>
    <w:rPr>
      <w:sz w:val="18"/>
      <w:szCs w:val="18"/>
    </w:rPr>
  </w:style>
  <w:style w:type="character" w:customStyle="1" w:styleId="25">
    <w:name w:val="批注框文本 Char"/>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Char"/>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Char"/>
    <w:basedOn w:val="15"/>
    <w:link w:val="8"/>
    <w:semiHidden/>
    <w:uiPriority w:val="99"/>
    <w:rPr>
      <w:rFonts w:asciiTheme="minorHAnsi" w:hAnsiTheme="minorHAnsi" w:eastAsiaTheme="minorEastAsia" w:cstheme="minorBidi"/>
      <w:kern w:val="2"/>
      <w:sz w:val="18"/>
      <w:szCs w:val="18"/>
      <w:lang w:eastAsia="zh-CN"/>
    </w:rPr>
  </w:style>
  <w:style w:type="character" w:customStyle="1" w:styleId="31">
    <w:name w:val="尾注文本 Char"/>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uiPriority w:val="99"/>
    <w:rPr>
      <w:color w:val="605E5C"/>
      <w:shd w:val="clear" w:color="auto" w:fill="E1DFDD"/>
    </w:rPr>
  </w:style>
  <w:style w:type="character" w:customStyle="1" w:styleId="34">
    <w:name w:val="标题 Char"/>
    <w:basedOn w:val="15"/>
    <w:link w:val="9"/>
    <w:uiPriority w:val="10"/>
    <w:rPr>
      <w:rFonts w:asciiTheme="majorHAnsi" w:hAnsiTheme="majorHAnsi" w:eastAsiaTheme="majorEastAsia" w:cstheme="majorBidi"/>
      <w:b/>
      <w:bCs/>
      <w:kern w:val="2"/>
      <w:sz w:val="32"/>
      <w:szCs w:val="32"/>
    </w:rPr>
  </w:style>
  <w:style w:type="character" w:customStyle="1" w:styleId="35">
    <w:name w:val="副标题 Char"/>
    <w:basedOn w:val="15"/>
    <w:link w:val="7"/>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A3608CD-C304-44BD-AAC3-07FE2979727D}">
  <ds:schemaRefs/>
</ds:datastoreItem>
</file>

<file path=docProps/app.xml><?xml version="1.0" encoding="utf-8"?>
<Properties xmlns="http://schemas.openxmlformats.org/officeDocument/2006/extended-properties" xmlns:vt="http://schemas.openxmlformats.org/officeDocument/2006/docPropsVTypes">
  <Template>Normal.dotm</Template>
  <Company>irfan</Company>
  <Pages>6</Pages>
  <Words>1813</Words>
  <Characters>10335</Characters>
  <Lines>86</Lines>
  <Paragraphs>24</Paragraphs>
  <TotalTime>0</TotalTime>
  <ScaleCrop>false</ScaleCrop>
  <LinksUpToDate>false</LinksUpToDate>
  <CharactersWithSpaces>12124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2023-06-21T09:19:00Z</dcterms:created>
  <dc:creator>Lothlorien Robert</dc:creator>
  <cp:lastModifiedBy>邢</cp:lastModifiedBy>
  <dcterms:modified xsi:type="dcterms:W3CDTF">2023-12-18T05:53:42Z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96AC019BD2404919813231488986BB68_13</vt:lpwstr>
  </property>
</Properties>
</file>